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78" w:rsidRDefault="00EA6345" w:rsidP="00EA6345">
      <w:pPr>
        <w:pStyle w:val="Akapitzlist"/>
        <w:numPr>
          <w:ilvl w:val="0"/>
          <w:numId w:val="1"/>
        </w:numPr>
      </w:pPr>
      <w:r>
        <w:t xml:space="preserve">Wytęż wzrok – aktywność ćwicząca spostrzegawczość oraz różnicowanie bodźców wzrokowych; utrwalanie nazw kolorów. Zadaniem dziecka jest wyszukać i połączyć w pracy pajączki i  muszki w tym samym kolorze. Następnie można narysować pajęczynę na którą warto przykleić wycięte owady </w:t>
      </w:r>
      <w:r>
        <w:sym w:font="Wingdings" w:char="F04A"/>
      </w:r>
      <w:r>
        <w:t xml:space="preserve">  </w:t>
      </w:r>
    </w:p>
    <w:p w:rsidR="00EA6345" w:rsidRDefault="00EA6345" w:rsidP="00EA6345">
      <w:pPr>
        <w:pStyle w:val="Akapitzlist"/>
      </w:pPr>
    </w:p>
    <w:p w:rsidR="00EA6345" w:rsidRDefault="00EA6345" w:rsidP="00EA634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764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ak do paj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8"/>
                    <a:stretch/>
                  </pic:blipFill>
                  <pic:spPr bwMode="auto">
                    <a:xfrm>
                      <a:off x="0" y="0"/>
                      <a:ext cx="5760720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345" w:rsidRDefault="00EA6345" w:rsidP="00EA6345">
      <w:pPr>
        <w:pStyle w:val="Akapitzlist"/>
      </w:pPr>
    </w:p>
    <w:p w:rsidR="005648CA" w:rsidRDefault="005648CA" w:rsidP="005648CA">
      <w:pPr>
        <w:pStyle w:val="Akapitzlist"/>
        <w:numPr>
          <w:ilvl w:val="0"/>
          <w:numId w:val="1"/>
        </w:numPr>
      </w:pPr>
      <w:r w:rsidRPr="005648CA">
        <w:lastRenderedPageBreak/>
        <w:t>Bociany.</w:t>
      </w:r>
      <w:r>
        <w:t xml:space="preserve"> </w:t>
      </w:r>
      <w:r w:rsidRPr="005648CA">
        <w:t>Dziecko chodzi po pokoju trzymając ręce wyciągnięte w bok, wysoko unosząc kolana. Naśladuje chodzące po łące bociany. Należy zwrócić uwagę na wyprostowane plecy i szeroko rozstawione ramiona. Podniesiona noga do góry ma mieć stopę skierowaną palcami do podłoża. Dziecko naśladuje chód bociana przez 5 minut.</w:t>
      </w:r>
    </w:p>
    <w:p w:rsidR="005648CA" w:rsidRPr="005648CA" w:rsidRDefault="005648CA" w:rsidP="005648CA">
      <w:pPr>
        <w:pStyle w:val="Akapitzlist"/>
      </w:pPr>
    </w:p>
    <w:p w:rsidR="005648CA" w:rsidRPr="005648CA" w:rsidRDefault="005648CA" w:rsidP="005648CA">
      <w:pPr>
        <w:pStyle w:val="Akapitzlist"/>
        <w:numPr>
          <w:ilvl w:val="0"/>
          <w:numId w:val="1"/>
        </w:numPr>
      </w:pPr>
      <w:r w:rsidRPr="005648CA">
        <w:rPr>
          <w:bCs/>
        </w:rPr>
        <w:t xml:space="preserve">Znajdź kolory – zabawa rozwijająca spostrzegawczość, skupienie uwagi. </w:t>
      </w:r>
      <w:r w:rsidRPr="005648CA">
        <w:t xml:space="preserve">Zadanie polega na poszukiwaniu w pomieszczeniu przedmiotów w odpowiednim kolorze. </w:t>
      </w:r>
      <w:r>
        <w:br/>
      </w:r>
    </w:p>
    <w:p w:rsidR="00EA6345" w:rsidRDefault="005648CA" w:rsidP="00EA6345">
      <w:pPr>
        <w:pStyle w:val="Akapitzlist"/>
        <w:numPr>
          <w:ilvl w:val="0"/>
          <w:numId w:val="1"/>
        </w:numPr>
      </w:pPr>
      <w:r>
        <w:t>Dzisiaj przygotowałam dla Was opowiadanie, w którym są zawarte ćwiczenia. Poproście kogoś, aby przeczytał  Wam.</w:t>
      </w:r>
    </w:p>
    <w:p w:rsidR="005648CA" w:rsidRDefault="005648CA" w:rsidP="005648CA">
      <w:pPr>
        <w:widowControl w:val="0"/>
        <w:suppressAutoHyphens/>
        <w:spacing w:before="120" w:after="0"/>
        <w:jc w:val="center"/>
        <w:rPr>
          <w:rFonts w:ascii="Arial" w:eastAsia="Lucida Sans Unicode" w:hAnsi="Arial" w:cs="Arial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sz w:val="24"/>
          <w:szCs w:val="24"/>
          <w:u w:val="single"/>
        </w:rPr>
        <w:t>JĘZYK MALARZ</w:t>
      </w:r>
    </w:p>
    <w:p w:rsidR="005648CA" w:rsidRDefault="005648CA" w:rsidP="005648CA">
      <w:pPr>
        <w:widowControl w:val="0"/>
        <w:tabs>
          <w:tab w:val="left" w:pos="345"/>
        </w:tabs>
        <w:suppressAutoHyphens/>
        <w:spacing w:before="120" w:after="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Nasz języczek zamienia się w malarza, który maluje cały swój dom. Dom malarza to nasza buzia. Na początku malarz maluje sufit (dzieci wybierają kolor): unosimy język do góry i przesuwamy kilkakrotnie wzdłuż podniebienia. Gdy sufit jest już pomalowany malarz zaczyna malowanie ścian (dzieci ponownie wybierają kolor): przesuwamy językiem z góry na dół wypychając najpierw jeden policzek (od wewnętrznej strony), a następnie w ten sam sposób drugi policzek.</w:t>
      </w:r>
    </w:p>
    <w:p w:rsidR="005648CA" w:rsidRDefault="005648CA" w:rsidP="005648CA">
      <w:pPr>
        <w:widowControl w:val="0"/>
        <w:suppressAutoHyphens/>
        <w:spacing w:before="120" w:after="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Nasz dom jest coraz ładniejszy, ale musimy jeszcze pomalować podłogę (dzieci konsekwentnie wybierają kolor), więc język – malarz maluje dolną część jamy ustnej, za dolnymi zębami. Na koniec język – malarz maluje cały dom (dzieci wybierają kolor): oblizujemy językiem górną i dolną wargę, przy szeroko otwartej buzi.</w:t>
      </w:r>
    </w:p>
    <w:p w:rsidR="005648CA" w:rsidRDefault="005648CA" w:rsidP="005648CA">
      <w:pPr>
        <w:widowControl w:val="0"/>
        <w:suppressAutoHyphens/>
        <w:spacing w:before="120" w:after="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Cały dom jest pięknie wymalowany, więc mamy powody do radości: buzia szeroko uśmiechnięta.</w:t>
      </w:r>
    </w:p>
    <w:p w:rsidR="005648CA" w:rsidRDefault="005648CA" w:rsidP="005648CA">
      <w:pPr>
        <w:widowControl w:val="0"/>
        <w:suppressAutoHyphens/>
        <w:spacing w:before="120" w:after="0"/>
        <w:jc w:val="both"/>
        <w:rPr>
          <w:rFonts w:ascii="Times New Roman" w:eastAsia="Lucida Sans Unicode" w:hAnsi="Times New Roman" w:cs="Times New Roman"/>
          <w:noProof/>
          <w:sz w:val="24"/>
          <w:szCs w:val="24"/>
        </w:rPr>
      </w:pPr>
    </w:p>
    <w:p w:rsidR="005648CA" w:rsidRDefault="005648CA" w:rsidP="005648CA">
      <w:r>
        <w:t>Nie będzie kart pracy. Zapraszam Was kochani do utrwalania głoski „c” podczas gier. Poniżej zamieszczam linki do gier interaktywnych logopedycznych.</w:t>
      </w:r>
    </w:p>
    <w:p w:rsidR="005648CA" w:rsidRDefault="005648CA" w:rsidP="005648CA">
      <w:hyperlink r:id="rId6" w:history="1">
        <w:r>
          <w:rPr>
            <w:rStyle w:val="Hipercze"/>
          </w:rPr>
          <w:t>https://wordwall.net/pl/resource/939537/logopedia/g%c5%82oska-c</w:t>
        </w:r>
      </w:hyperlink>
      <w:r>
        <w:t xml:space="preserve">  </w:t>
      </w:r>
    </w:p>
    <w:p w:rsidR="005648CA" w:rsidRDefault="005648CA" w:rsidP="005648CA"/>
    <w:p w:rsidR="005648CA" w:rsidRDefault="005648CA" w:rsidP="005648CA">
      <w:hyperlink r:id="rId7" w:history="1">
        <w:r>
          <w:rPr>
            <w:rStyle w:val="Hipercze"/>
          </w:rPr>
          <w:t>https://wordwall.net/pl/resource/939537/logopedia/g%c5%82oska-c</w:t>
        </w:r>
      </w:hyperlink>
      <w:r>
        <w:t xml:space="preserve"> </w:t>
      </w:r>
    </w:p>
    <w:p w:rsidR="005648CA" w:rsidRDefault="005648CA" w:rsidP="005648CA"/>
    <w:p w:rsidR="005648CA" w:rsidRDefault="005648CA" w:rsidP="005648CA">
      <w:hyperlink r:id="rId8" w:history="1">
        <w:r>
          <w:rPr>
            <w:rStyle w:val="Hipercze"/>
          </w:rPr>
          <w:t>https://wordwall.net/pl/resource/1374770/g%C5%82oska-c</w:t>
        </w:r>
      </w:hyperlink>
      <w:r>
        <w:t xml:space="preserve"> </w:t>
      </w:r>
    </w:p>
    <w:p w:rsidR="005648CA" w:rsidRDefault="005648CA" w:rsidP="005648CA"/>
    <w:p w:rsidR="005648CA" w:rsidRDefault="005648CA" w:rsidP="005648CA">
      <w:hyperlink r:id="rId9" w:history="1">
        <w:r>
          <w:rPr>
            <w:rStyle w:val="Hipercze"/>
          </w:rPr>
          <w:t>https://wordwall.net/pl/resource/1940415/terapia-logopedyczna/utrwalanie-g%c5%82oski-c-wyrazy</w:t>
        </w:r>
      </w:hyperlink>
    </w:p>
    <w:p w:rsidR="005648CA" w:rsidRDefault="005648CA" w:rsidP="005648CA"/>
    <w:p w:rsidR="005648CA" w:rsidRDefault="005648CA" w:rsidP="005648CA"/>
    <w:p w:rsidR="005648CA" w:rsidRDefault="005648CA" w:rsidP="005648CA"/>
    <w:p w:rsidR="005648CA" w:rsidRDefault="005648CA" w:rsidP="005648CA"/>
    <w:p w:rsidR="005648CA" w:rsidRDefault="005648CA" w:rsidP="005648CA"/>
    <w:p w:rsidR="005648CA" w:rsidRDefault="005648CA" w:rsidP="005648CA">
      <w:r>
        <w:lastRenderedPageBreak/>
        <w:t>Młodsze dzieci dziś utrwalimy nazwy warzyw. Oto karty przygotowane do dzisiejszych ćwiczeń</w:t>
      </w:r>
      <w:r>
        <w:t>.</w:t>
      </w:r>
    </w:p>
    <w:p w:rsidR="005648CA" w:rsidRDefault="005648CA" w:rsidP="005648CA"/>
    <w:p w:rsidR="005648CA" w:rsidRDefault="005648CA" w:rsidP="005648CA">
      <w:pPr>
        <w:pStyle w:val="Akapitzlist"/>
      </w:pPr>
      <w:r w:rsidRPr="005648CA">
        <w:drawing>
          <wp:inline distT="0" distB="0" distL="0" distR="0" wp14:anchorId="43662945" wp14:editId="507CA1DF">
            <wp:extent cx="5760720" cy="4320540"/>
            <wp:effectExtent l="0" t="0" r="0" b="381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CA" w:rsidRDefault="005648CA" w:rsidP="005648CA">
      <w:pPr>
        <w:pStyle w:val="Akapitzlist"/>
      </w:pPr>
      <w:bookmarkStart w:id="0" w:name="_GoBack"/>
      <w:r w:rsidRPr="005648CA">
        <w:lastRenderedPageBreak/>
        <w:drawing>
          <wp:inline distT="0" distB="0" distL="0" distR="0" wp14:anchorId="3C442A00" wp14:editId="1E0C07E9">
            <wp:extent cx="5760720" cy="8156575"/>
            <wp:effectExtent l="0" t="0" r="0" b="0"/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809"/>
    <w:multiLevelType w:val="hybridMultilevel"/>
    <w:tmpl w:val="1D34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30BC"/>
    <w:multiLevelType w:val="hybridMultilevel"/>
    <w:tmpl w:val="CECA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D"/>
    <w:rsid w:val="005648CA"/>
    <w:rsid w:val="0098155D"/>
    <w:rsid w:val="00A95478"/>
    <w:rsid w:val="00E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7BB7-0BB0-42E6-9618-C81DBDD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74770/g%C5%82oska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39537/logopedia/g%c5%82oska-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39537/logopedia/g%c5%82oska-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940415/terapia-logopedyczna/utrwalanie-g%c5%82oski-c-wyra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4</cp:revision>
  <dcterms:created xsi:type="dcterms:W3CDTF">2020-05-08T17:43:00Z</dcterms:created>
  <dcterms:modified xsi:type="dcterms:W3CDTF">2020-05-10T20:57:00Z</dcterms:modified>
</cp:coreProperties>
</file>