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AF18" w14:textId="77777777" w:rsidR="00C257F4" w:rsidRPr="00C257F4" w:rsidRDefault="00C257F4" w:rsidP="00C257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Pr="00C257F4">
        <w:rPr>
          <w:rFonts w:asciiTheme="minorHAnsi" w:hAnsiTheme="minorHAnsi"/>
        </w:rPr>
        <w:t>04.2020r.</w:t>
      </w:r>
    </w:p>
    <w:p w14:paraId="583C204E" w14:textId="77777777" w:rsidR="00C257F4" w:rsidRPr="00C257F4" w:rsidRDefault="00C257F4" w:rsidP="00C257F4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</w:rPr>
      </w:pPr>
      <w:r w:rsidRPr="00C257F4">
        <w:rPr>
          <w:rFonts w:asciiTheme="minorHAnsi" w:hAnsiTheme="minorHAnsi" w:cs="Tahoma"/>
          <w:b/>
          <w:bCs/>
          <w:color w:val="343434"/>
          <w:spacing w:val="3"/>
        </w:rPr>
        <w:t>1. „Koziołek bodzie”</w:t>
      </w:r>
      <w:r w:rsidRPr="00C257F4">
        <w:rPr>
          <w:rFonts w:asciiTheme="minorHAnsi" w:hAnsiTheme="minorHAnsi" w:cs="Tahoma"/>
          <w:color w:val="343434"/>
          <w:spacing w:val="3"/>
        </w:rPr>
        <w:t> – klęk podparty. na sygnał „Koziołek bodzie” dzieci opuszczają nisko głowę, a następnie odrzucają ją w górę wyciągając jednocześnie w przód – naśladują bodącego koziołka. na hasło „koziołek odpoczywa” dzieci wracają do pozycji wyjściowej.</w:t>
      </w:r>
    </w:p>
    <w:p w14:paraId="15B04274" w14:textId="77777777" w:rsidR="00C257F4" w:rsidRPr="00C257F4" w:rsidRDefault="00C257F4" w:rsidP="00C257F4">
      <w:pPr>
        <w:jc w:val="both"/>
        <w:rPr>
          <w:rFonts w:asciiTheme="minorHAnsi" w:hAnsiTheme="minorHAnsi"/>
          <w:u w:val="single"/>
        </w:rPr>
      </w:pPr>
      <w:r w:rsidRPr="00C257F4">
        <w:rPr>
          <w:rFonts w:asciiTheme="minorHAnsi" w:hAnsiTheme="minorHAnsi" w:cs="Tahoma"/>
          <w:color w:val="343434"/>
          <w:spacing w:val="3"/>
        </w:rPr>
        <w:t xml:space="preserve">2. </w:t>
      </w:r>
      <w:r w:rsidRPr="00C257F4">
        <w:rPr>
          <w:rFonts w:asciiTheme="minorHAnsi" w:hAnsiTheme="minorHAnsi"/>
          <w:u w:val="single"/>
        </w:rPr>
        <w:t>Wyszukiwarka – zabawa ćwicząca spostrzegawczość, fiksację wzroku.</w:t>
      </w:r>
    </w:p>
    <w:p w14:paraId="25F2281F" w14:textId="77777777" w:rsidR="00C257F4" w:rsidRPr="00C257F4" w:rsidRDefault="00C257F4" w:rsidP="00C257F4">
      <w:pPr>
        <w:jc w:val="both"/>
        <w:rPr>
          <w:rFonts w:asciiTheme="minorHAnsi" w:hAnsiTheme="minorHAnsi"/>
        </w:rPr>
      </w:pPr>
      <w:r w:rsidRPr="00C257F4">
        <w:rPr>
          <w:rFonts w:asciiTheme="minorHAnsi" w:hAnsiTheme="minorHAnsi"/>
        </w:rPr>
        <w:t>Wybierzcie ze swojej domowej biblioteczki książkę z licznymi ilustracjami. Na przemian zadawajcie sobie pytanie „Czy widzisz, gdzie jest…”. Po zakończeniu zabawy warto podsumować odnalezione przedmioty na obrazku – poproś dziecko, żeby wymieniło wszystkie szczegóły, które zapamiętały. Zabawę warto powtarzać, aż do momentu, gdy dziecko spamięta wszystkie przedmioty.</w:t>
      </w:r>
    </w:p>
    <w:p w14:paraId="55F9E7C8" w14:textId="77777777" w:rsidR="00863D4E" w:rsidRPr="00C257F4" w:rsidRDefault="00863D4E">
      <w:pPr>
        <w:rPr>
          <w:rFonts w:asciiTheme="minorHAnsi" w:hAnsiTheme="minorHAnsi"/>
        </w:rPr>
      </w:pPr>
    </w:p>
    <w:p w14:paraId="6F3DB82C" w14:textId="77777777" w:rsidR="003A670B" w:rsidRPr="003A670B" w:rsidRDefault="00C257F4" w:rsidP="003A670B">
      <w:pPr>
        <w:rPr>
          <w:rFonts w:ascii="Calibri" w:eastAsia="Calibri" w:hAnsi="Calibri"/>
          <w:lang w:eastAsia="en-US"/>
        </w:rPr>
      </w:pPr>
      <w:r w:rsidRPr="00C257F4">
        <w:rPr>
          <w:rFonts w:asciiTheme="minorHAnsi" w:hAnsiTheme="minorHAnsi"/>
        </w:rPr>
        <w:t>3.</w:t>
      </w:r>
      <w:r w:rsidR="003A670B" w:rsidRPr="003A670B">
        <w:rPr>
          <w:rFonts w:ascii="Calibri" w:eastAsia="Calibri" w:hAnsi="Calibri"/>
          <w:lang w:eastAsia="en-US"/>
        </w:rPr>
        <w:t xml:space="preserve"> Tęcza – praca plastyczna ,wykonanie dowolną  techniką</w:t>
      </w:r>
      <w:r w:rsidR="003A670B" w:rsidRPr="003A670B">
        <w:rPr>
          <w:rFonts w:ascii="Calibri" w:eastAsia="Calibri" w:hAnsi="Calibri"/>
          <w:lang w:eastAsia="en-US"/>
        </w:rPr>
        <w:sym w:font="Wingdings" w:char="F04A"/>
      </w:r>
    </w:p>
    <w:p w14:paraId="2DCF6BFE" w14:textId="77777777" w:rsidR="00C257F4" w:rsidRDefault="003A670B">
      <w:pPr>
        <w:rPr>
          <w:rFonts w:asciiTheme="minorHAnsi" w:hAnsiTheme="minorHAnsi"/>
        </w:rPr>
      </w:pPr>
      <w:r w:rsidRPr="003A670B">
        <w:rPr>
          <w:rFonts w:ascii="Calibri" w:eastAsia="Calibri" w:hAnsi="Calibri"/>
          <w:lang w:eastAsia="en-US"/>
        </w:rPr>
        <w:t>Miejsce kropek należy wypełnić stempelkami, plasteliną lub odciskami palców namoczonych</w:t>
      </w:r>
      <w:r>
        <w:rPr>
          <w:rFonts w:ascii="Calibri" w:eastAsia="Calibri" w:hAnsi="Calibri"/>
          <w:lang w:eastAsia="en-US"/>
        </w:rPr>
        <w:t xml:space="preserve"> w farbie.</w:t>
      </w:r>
    </w:p>
    <w:p w14:paraId="096EBA6E" w14:textId="77777777" w:rsidR="003A670B" w:rsidRPr="00C257F4" w:rsidRDefault="003A670B">
      <w:pPr>
        <w:rPr>
          <w:rFonts w:asciiTheme="minorHAnsi" w:hAnsiTheme="minorHAnsi"/>
        </w:rPr>
      </w:pPr>
      <w:r w:rsidRPr="00764C75">
        <w:rPr>
          <w:noProof/>
        </w:rPr>
        <w:drawing>
          <wp:inline distT="0" distB="0" distL="0" distR="0" wp14:anchorId="0E62D2E3" wp14:editId="00410D69">
            <wp:extent cx="4457416" cy="3411941"/>
            <wp:effectExtent l="19050" t="0" r="284" b="0"/>
            <wp:docPr id="3" name="Obraz 10" descr="C:\Users\Maciej\Desktop\karty pracy-plan rewalidacyjny\TĘ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ciej\Desktop\karty pracy-plan rewalidacyjny\TĘC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59" cy="34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2C88D" w14:textId="77777777" w:rsidR="00C257F4" w:rsidRPr="00C257F4" w:rsidRDefault="00C257F4" w:rsidP="00C257F4">
      <w:pPr>
        <w:rPr>
          <w:rFonts w:asciiTheme="minorHAnsi" w:hAnsiTheme="minorHAnsi"/>
        </w:rPr>
      </w:pPr>
      <w:r w:rsidRPr="00C257F4">
        <w:rPr>
          <w:rFonts w:asciiTheme="minorHAnsi" w:hAnsiTheme="minorHAnsi"/>
        </w:rPr>
        <w:t>4. Od dziś rozpoczynamy zabawy utrwalające głoski szeregu syczącego, każdego dnia będę wstawiała ćwiczenia z inną głoską. Pamiętajcie języczek chowa się za ząbki. Pierwsza dzisiaj to głoska „s”. Powodzenia</w:t>
      </w:r>
      <w:r w:rsidRPr="00C257F4">
        <w:rPr>
          <w:rFonts w:asciiTheme="minorHAnsi" w:hAnsiTheme="minorHAnsi"/>
        </w:rPr>
        <w:sym w:font="Wingdings" w:char="F04A"/>
      </w:r>
    </w:p>
    <w:p w14:paraId="3804CB13" w14:textId="77777777" w:rsidR="00C257F4" w:rsidRDefault="00C257F4"/>
    <w:p w14:paraId="2AEF6980" w14:textId="77777777" w:rsidR="00C257F4" w:rsidRDefault="00C257F4"/>
    <w:p w14:paraId="3DAF25EC" w14:textId="719020E8" w:rsidR="00C257F4" w:rsidRDefault="00C257F4"/>
    <w:p w14:paraId="034EA116" w14:textId="77777777" w:rsidR="00C257F4" w:rsidRDefault="00C257F4"/>
    <w:p w14:paraId="7A866E01" w14:textId="414B4E15" w:rsidR="00C257F4" w:rsidRDefault="00C257F4"/>
    <w:p w14:paraId="1237123B" w14:textId="77777777" w:rsidR="00C257F4" w:rsidRDefault="00C257F4"/>
    <w:p w14:paraId="65C32132" w14:textId="00FF4164" w:rsidR="00C257F4" w:rsidRDefault="00C257F4"/>
    <w:p w14:paraId="09DD6B1C" w14:textId="77777777" w:rsidR="00C257F4" w:rsidRDefault="00C257F4"/>
    <w:sectPr w:rsidR="00C2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13"/>
    <w:rsid w:val="00295713"/>
    <w:rsid w:val="003A670B"/>
    <w:rsid w:val="00863D4E"/>
    <w:rsid w:val="00C257F4"/>
    <w:rsid w:val="00E61405"/>
    <w:rsid w:val="00E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A19"/>
  <w15:chartTrackingRefBased/>
  <w15:docId w15:val="{797BEA59-7681-4ED9-AE78-9C36470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5</cp:revision>
  <dcterms:created xsi:type="dcterms:W3CDTF">2020-03-24T19:53:00Z</dcterms:created>
  <dcterms:modified xsi:type="dcterms:W3CDTF">2020-06-18T10:42:00Z</dcterms:modified>
</cp:coreProperties>
</file>